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225984">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 xml:space="preserve">ADVERTISEMENT </w:t>
      </w:r>
    </w:p>
    <w:p w:rsidR="002648DF" w:rsidRPr="006A3B8F" w:rsidRDefault="006A3B8F" w:rsidP="006A3B8F">
      <w:pPr>
        <w:spacing w:before="60" w:after="60"/>
        <w:jc w:val="center"/>
        <w:rPr>
          <w:rFonts w:ascii="Segoe UI" w:hAnsi="Segoe UI" w:cs="Segoe UI"/>
          <w:b/>
          <w:sz w:val="18"/>
          <w:szCs w:val="18"/>
        </w:rPr>
      </w:pPr>
      <w:r>
        <w:rPr>
          <w:rFonts w:ascii="Calibri" w:eastAsia="Times New Roman" w:hAnsi="Calibri" w:cs="Calibri"/>
          <w:b/>
          <w:szCs w:val="24"/>
        </w:rPr>
        <w:t>Ad No12/ ToR14</w:t>
      </w:r>
      <w:r w:rsidR="002648DF">
        <w:rPr>
          <w:rFonts w:ascii="Calibri" w:eastAsia="Times New Roman" w:hAnsi="Calibri" w:cs="Calibri"/>
          <w:b/>
          <w:szCs w:val="24"/>
        </w:rPr>
        <w:t>. Se</w:t>
      </w:r>
      <w:r w:rsidR="002648DF" w:rsidRPr="004C04FF">
        <w:rPr>
          <w:rFonts w:ascii="Calibri" w:eastAsia="Times New Roman" w:hAnsi="Calibri" w:cs="Calibri"/>
          <w:b/>
          <w:szCs w:val="24"/>
        </w:rPr>
        <w:t xml:space="preserve">nior Non-Key Expert </w:t>
      </w:r>
      <w:r w:rsidR="002648DF">
        <w:rPr>
          <w:rFonts w:ascii="Calibri" w:eastAsia="Times New Roman" w:hAnsi="Calibri" w:cs="Calibri"/>
          <w:b/>
          <w:szCs w:val="24"/>
        </w:rPr>
        <w:t>for</w:t>
      </w:r>
      <w:r w:rsidR="002648DF" w:rsidRPr="00BE170A">
        <w:rPr>
          <w:rFonts w:ascii="Segoe UI" w:hAnsi="Segoe UI" w:cs="Segoe UI"/>
          <w:b/>
          <w:sz w:val="18"/>
          <w:szCs w:val="18"/>
        </w:rPr>
        <w:t xml:space="preserve"> </w:t>
      </w:r>
      <w:r w:rsidRPr="006A3B8F">
        <w:rPr>
          <w:rFonts w:ascii="Segoe UI" w:hAnsi="Segoe UI" w:cs="Segoe UI"/>
          <w:b/>
          <w:sz w:val="18"/>
          <w:szCs w:val="18"/>
        </w:rPr>
        <w:t>Inclusive education</w:t>
      </w:r>
    </w:p>
    <w:p w:rsidR="0047684A" w:rsidRPr="0047684A" w:rsidRDefault="0047684A" w:rsidP="0047684A">
      <w:pPr>
        <w:spacing w:before="60" w:after="60"/>
        <w:jc w:val="center"/>
        <w:rPr>
          <w:rFonts w:ascii="Segoe UI" w:hAnsi="Segoe UI" w:cs="Segoe UI"/>
          <w:b/>
          <w:sz w:val="18"/>
          <w:szCs w:val="18"/>
        </w:rPr>
      </w:pP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225984">
      <w:pPr>
        <w:spacing w:after="120" w:line="240" w:lineRule="auto"/>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225984">
      <w:pPr>
        <w:suppressAutoHyphens/>
        <w:spacing w:after="120" w:line="240" w:lineRule="auto"/>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C2B5A">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C2B5A">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C2B5A">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C2B5A">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E4543A" w:rsidRDefault="00E4543A"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C2B5A">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6A3B8F" w:rsidRDefault="006A3B8F" w:rsidP="006A3B8F">
      <w:pPr>
        <w:spacing w:after="120" w:line="240" w:lineRule="auto"/>
        <w:jc w:val="both"/>
        <w:rPr>
          <w:rFonts w:ascii="Calibri" w:eastAsia="Times New Roman" w:hAnsi="Calibri" w:cs="Calibri"/>
          <w:szCs w:val="24"/>
        </w:rPr>
      </w:pPr>
    </w:p>
    <w:p w:rsidR="006A3B8F" w:rsidRPr="004C04FF" w:rsidRDefault="006A3B8F" w:rsidP="006A3B8F">
      <w:pPr>
        <w:spacing w:after="120" w:line="240" w:lineRule="auto"/>
        <w:jc w:val="both"/>
        <w:rPr>
          <w:rFonts w:ascii="Calibri" w:eastAsia="Times New Roman" w:hAnsi="Calibri" w:cs="Calibri"/>
          <w:szCs w:val="24"/>
        </w:rPr>
      </w:pPr>
      <w:r>
        <w:rPr>
          <w:rFonts w:ascii="Calibri" w:eastAsia="Times New Roman" w:hAnsi="Calibri" w:cs="Calibri"/>
          <w:szCs w:val="24"/>
        </w:rPr>
        <w:t xml:space="preserve">The Senior </w:t>
      </w:r>
      <w:r w:rsidRPr="004C04FF">
        <w:rPr>
          <w:rFonts w:ascii="Calibri" w:eastAsia="Times New Roman" w:hAnsi="Calibri" w:cs="Calibri"/>
          <w:szCs w:val="24"/>
        </w:rPr>
        <w:t>Non-Key Expert will work closely with the Project team</w:t>
      </w:r>
      <w:r>
        <w:rPr>
          <w:rFonts w:ascii="Calibri" w:eastAsia="Times New Roman" w:hAnsi="Calibri" w:cs="Calibri"/>
          <w:szCs w:val="24"/>
        </w:rPr>
        <w:t>, SNKE</w:t>
      </w:r>
      <w:r w:rsidRPr="004C04FF">
        <w:rPr>
          <w:rFonts w:ascii="Calibri" w:eastAsia="Times New Roman" w:hAnsi="Calibri" w:cs="Calibri"/>
          <w:szCs w:val="24"/>
        </w:rPr>
        <w:t xml:space="preserve"> </w:t>
      </w:r>
      <w:r>
        <w:rPr>
          <w:rFonts w:ascii="Calibri" w:eastAsia="Times New Roman" w:hAnsi="Calibri" w:cs="Calibri"/>
          <w:szCs w:val="24"/>
        </w:rPr>
        <w:t xml:space="preserve">6b, JNKE 5, </w:t>
      </w:r>
      <w:r w:rsidRPr="004C04FF">
        <w:rPr>
          <w:rFonts w:ascii="Calibri" w:eastAsia="Times New Roman" w:hAnsi="Calibri" w:cs="Calibri"/>
          <w:szCs w:val="24"/>
        </w:rPr>
        <w:t>and support the</w:t>
      </w:r>
      <w:r>
        <w:rPr>
          <w:rFonts w:ascii="Calibri" w:eastAsia="Times New Roman" w:hAnsi="Calibri" w:cs="Calibri"/>
          <w:szCs w:val="24"/>
        </w:rPr>
        <w:t xml:space="preserve"> Team Leader in the </w:t>
      </w:r>
      <w:r w:rsidRPr="004C04FF">
        <w:rPr>
          <w:rFonts w:ascii="Calibri" w:eastAsia="Times New Roman" w:hAnsi="Calibri" w:cs="Calibri"/>
          <w:szCs w:val="24"/>
        </w:rPr>
        <w:t>activities and outcomes listed in the table below.</w:t>
      </w:r>
    </w:p>
    <w:p w:rsidR="002648DF" w:rsidRPr="002648DF" w:rsidRDefault="002648DF" w:rsidP="002648DF">
      <w:pPr>
        <w:spacing w:after="120" w:line="240" w:lineRule="auto"/>
        <w:rPr>
          <w:rFonts w:ascii="Calibri" w:eastAsia="Times New Roman" w:hAnsi="Calibri" w:cs="Calibri"/>
          <w:color w:val="FF0000"/>
          <w:szCs w:val="24"/>
          <w:highlight w:val="lightGray"/>
        </w:rPr>
      </w:pP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1170"/>
        <w:gridCol w:w="3600"/>
        <w:gridCol w:w="1170"/>
        <w:gridCol w:w="2884"/>
      </w:tblGrid>
      <w:tr w:rsidR="006A3B8F" w:rsidRPr="006A3B8F"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lang w:val="en-US"/>
              </w:rPr>
            </w:pPr>
            <w:r w:rsidRPr="006A3B8F">
              <w:rPr>
                <w:rFonts w:ascii="Calibri" w:eastAsia="Times New Roman" w:hAnsi="Calibri" w:cs="Calibri"/>
                <w:b/>
                <w:bCs/>
                <w:szCs w:val="24"/>
                <w:lang w:val="en-US"/>
              </w:rPr>
              <w:t xml:space="preserve">Activity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lang w:val="en-US"/>
              </w:rPr>
            </w:pPr>
            <w:r w:rsidRPr="006A3B8F">
              <w:rPr>
                <w:rFonts w:ascii="Calibri" w:eastAsia="Times New Roman" w:hAnsi="Calibri" w:cs="Calibri"/>
                <w:b/>
                <w:bCs/>
                <w:szCs w:val="24"/>
                <w:lang w:val="en-US"/>
              </w:rPr>
              <w:t>Sub- Activity</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rPr>
                <w:rFonts w:ascii="Calibri" w:eastAsia="Times New Roman" w:hAnsi="Calibri" w:cs="Calibri"/>
                <w:b/>
                <w:bCs/>
                <w:szCs w:val="24"/>
                <w:lang w:val="en-US"/>
              </w:rPr>
            </w:pPr>
            <w:r w:rsidRPr="006A3B8F">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u w:val="single"/>
                <w:lang w:val="en-US"/>
              </w:rPr>
            </w:pPr>
            <w:r w:rsidRPr="006A3B8F">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Expected deliverables:</w:t>
            </w:r>
          </w:p>
        </w:tc>
      </w:tr>
      <w:tr w:rsidR="006A3B8F" w:rsidRPr="006A3B8F"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lang w:val="en-US"/>
              </w:rPr>
            </w:pPr>
            <w:r w:rsidRPr="006A3B8F">
              <w:rPr>
                <w:rFonts w:ascii="Calibri" w:eastAsia="Times New Roman" w:hAnsi="Calibri" w:cs="Calibri"/>
                <w:szCs w:val="24"/>
                <w:lang w:val="en-US"/>
              </w:rPr>
              <w:t>2.10.13.1</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contextualSpacing/>
              <w:rPr>
                <w:rFonts w:cstheme="minorHAnsi"/>
                <w:bCs/>
                <w:lang w:eastAsia="tr-TR"/>
              </w:rPr>
            </w:pPr>
          </w:p>
          <w:p w:rsidR="006A3B8F" w:rsidRPr="006A3B8F" w:rsidRDefault="006A3B8F" w:rsidP="006A3B8F">
            <w:pPr>
              <w:numPr>
                <w:ilvl w:val="0"/>
                <w:numId w:val="1"/>
              </w:numPr>
              <w:spacing w:after="0" w:line="240" w:lineRule="auto"/>
              <w:ind w:left="650"/>
              <w:contextualSpacing/>
              <w:rPr>
                <w:rFonts w:cstheme="minorHAnsi"/>
                <w:bCs/>
                <w:lang w:eastAsia="tr-TR"/>
              </w:rPr>
            </w:pPr>
            <w:r w:rsidRPr="006A3B8F">
              <w:rPr>
                <w:rFonts w:cstheme="minorHAnsi"/>
                <w:bCs/>
                <w:lang w:eastAsia="tr-TR"/>
              </w:rPr>
              <w:t>Conduct wide consultations with relevant organizations in order to:</w:t>
            </w:r>
          </w:p>
          <w:p w:rsidR="006A3B8F" w:rsidRPr="006A3B8F" w:rsidRDefault="006A3B8F" w:rsidP="006A3B8F">
            <w:pPr>
              <w:numPr>
                <w:ilvl w:val="1"/>
                <w:numId w:val="1"/>
              </w:numPr>
              <w:spacing w:after="0" w:line="240" w:lineRule="auto"/>
              <w:ind w:left="1370"/>
              <w:contextualSpacing/>
              <w:rPr>
                <w:rFonts w:cstheme="minorHAnsi"/>
                <w:bCs/>
                <w:lang w:eastAsia="tr-TR"/>
              </w:rPr>
            </w:pPr>
            <w:r w:rsidRPr="006A3B8F">
              <w:rPr>
                <w:rFonts w:cstheme="minorHAnsi"/>
                <w:bCs/>
                <w:lang w:eastAsia="tr-TR"/>
              </w:rPr>
              <w:t xml:space="preserve">Gather available data on education pathways of children with IEP2 </w:t>
            </w:r>
          </w:p>
          <w:p w:rsidR="006A3B8F" w:rsidRPr="006A3B8F" w:rsidRDefault="006A3B8F" w:rsidP="006A3B8F">
            <w:pPr>
              <w:numPr>
                <w:ilvl w:val="1"/>
                <w:numId w:val="1"/>
              </w:numPr>
              <w:spacing w:after="0" w:line="240" w:lineRule="auto"/>
              <w:ind w:left="1370"/>
              <w:contextualSpacing/>
              <w:rPr>
                <w:rFonts w:cstheme="minorHAnsi"/>
                <w:bCs/>
                <w:lang w:eastAsia="tr-TR"/>
              </w:rPr>
            </w:pPr>
            <w:r w:rsidRPr="006A3B8F">
              <w:rPr>
                <w:rFonts w:cstheme="minorHAnsi"/>
                <w:bCs/>
                <w:lang w:eastAsia="tr-TR"/>
              </w:rPr>
              <w:t>Explore options for flexible education solutions</w:t>
            </w:r>
          </w:p>
          <w:p w:rsidR="006A3B8F" w:rsidRPr="006A3B8F" w:rsidRDefault="006A3B8F" w:rsidP="006A3B8F">
            <w:pPr>
              <w:numPr>
                <w:ilvl w:val="0"/>
                <w:numId w:val="1"/>
              </w:numPr>
              <w:autoSpaceDE w:val="0"/>
              <w:autoSpaceDN w:val="0"/>
              <w:adjustRightInd w:val="0"/>
              <w:spacing w:after="120"/>
              <w:ind w:left="650"/>
              <w:contextualSpacing/>
              <w:rPr>
                <w:rFonts w:ascii="Calibri" w:eastAsia="Times New Roman" w:hAnsi="Calibri" w:cs="Calibri"/>
              </w:rPr>
            </w:pPr>
            <w:r w:rsidRPr="006A3B8F">
              <w:rPr>
                <w:rFonts w:cstheme="minorHAnsi"/>
                <w:bCs/>
                <w:lang w:eastAsia="tr-TR"/>
              </w:rPr>
              <w:t>Develop recommendations for education options that ensure reaching qualification standards for students with IEP2</w:t>
            </w:r>
          </w:p>
        </w:tc>
        <w:tc>
          <w:tcPr>
            <w:tcW w:w="1170" w:type="dxa"/>
            <w:tcBorders>
              <w:top w:val="single" w:sz="3" w:space="0" w:color="000000"/>
              <w:left w:val="single" w:sz="3" w:space="0" w:color="000000"/>
              <w:bottom w:val="single" w:sz="3" w:space="0" w:color="000000"/>
              <w:right w:val="single" w:sz="3" w:space="0" w:color="000000"/>
            </w:tcBorders>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 xml:space="preserve">6 </w:t>
            </w:r>
            <w:proofErr w:type="spellStart"/>
            <w:r w:rsidRPr="006A3B8F">
              <w:rPr>
                <w:rFonts w:ascii="Calibri" w:eastAsia="Times New Roman" w:hAnsi="Calibri" w:cs="Calibri"/>
                <w:b/>
                <w:bCs/>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numPr>
                <w:ilvl w:val="0"/>
                <w:numId w:val="25"/>
              </w:numPr>
              <w:spacing w:before="120" w:after="0" w:line="240" w:lineRule="auto"/>
              <w:ind w:left="180" w:hanging="180"/>
              <w:contextualSpacing/>
              <w:jc w:val="both"/>
              <w:rPr>
                <w:rFonts w:cstheme="minorHAnsi"/>
                <w:lang w:eastAsia="tr-TR"/>
              </w:rPr>
            </w:pPr>
            <w:r w:rsidRPr="006A3B8F">
              <w:rPr>
                <w:rFonts w:eastAsia="Aptos" w:cstheme="minorHAnsi"/>
              </w:rPr>
              <w:t>Report on consultations conducted</w:t>
            </w:r>
          </w:p>
          <w:p w:rsidR="006A3B8F" w:rsidRPr="006A3B8F" w:rsidRDefault="006A3B8F" w:rsidP="006A3B8F">
            <w:pPr>
              <w:numPr>
                <w:ilvl w:val="0"/>
                <w:numId w:val="25"/>
              </w:numPr>
              <w:spacing w:before="120" w:after="0" w:line="240" w:lineRule="auto"/>
              <w:ind w:left="180" w:hanging="180"/>
              <w:contextualSpacing/>
              <w:jc w:val="both"/>
              <w:rPr>
                <w:rFonts w:cstheme="minorHAnsi"/>
                <w:lang w:eastAsia="tr-TR"/>
              </w:rPr>
            </w:pPr>
            <w:r w:rsidRPr="006A3B8F">
              <w:rPr>
                <w:rFonts w:eastAsia="Aptos" w:cstheme="minorHAnsi"/>
              </w:rPr>
              <w:t>Recommendations for education options for students with IEP2 that meet qualification standards</w:t>
            </w:r>
          </w:p>
        </w:tc>
      </w:tr>
      <w:tr w:rsidR="006A3B8F" w:rsidRPr="006A3B8F"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2.10.13.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lang w:val="en-US"/>
              </w:rPr>
            </w:pPr>
            <w:r w:rsidRPr="006A3B8F">
              <w:rPr>
                <w:rFonts w:ascii="Calibri" w:eastAsia="Times New Roman" w:hAnsi="Calibri" w:cs="Calibri"/>
                <w:szCs w:val="24"/>
                <w:lang w:val="en-US"/>
              </w:rPr>
              <w:t>2.10.13.2</w:t>
            </w: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numPr>
                <w:ilvl w:val="0"/>
                <w:numId w:val="1"/>
              </w:numPr>
              <w:spacing w:after="0" w:line="240" w:lineRule="auto"/>
              <w:ind w:left="650"/>
              <w:contextualSpacing/>
              <w:rPr>
                <w:rFonts w:cstheme="minorHAnsi"/>
                <w:bCs/>
                <w:lang w:eastAsia="tr-TR"/>
              </w:rPr>
            </w:pPr>
            <w:r w:rsidRPr="006A3B8F">
              <w:rPr>
                <w:rFonts w:cstheme="minorHAnsi"/>
                <w:bCs/>
                <w:lang w:eastAsia="tr-TR"/>
              </w:rPr>
              <w:t xml:space="preserve">Develop a Career </w:t>
            </w:r>
            <w:r w:rsidRPr="006A3B8F">
              <w:rPr>
                <w:rFonts w:eastAsia="Aptos" w:cstheme="minorHAnsi"/>
                <w:kern w:val="2"/>
                <w14:ligatures w14:val="standardContextual"/>
              </w:rPr>
              <w:t>guidance and counselling programme tailored for students with IEPs</w:t>
            </w:r>
          </w:p>
          <w:p w:rsidR="006A3B8F" w:rsidRPr="006A3B8F" w:rsidRDefault="006A3B8F" w:rsidP="006A3B8F">
            <w:pPr>
              <w:numPr>
                <w:ilvl w:val="0"/>
                <w:numId w:val="1"/>
              </w:numPr>
              <w:spacing w:after="0" w:line="240" w:lineRule="auto"/>
              <w:ind w:left="650"/>
              <w:contextualSpacing/>
              <w:rPr>
                <w:rFonts w:cstheme="minorHAnsi"/>
                <w:bCs/>
                <w:lang w:eastAsia="tr-TR"/>
              </w:rPr>
            </w:pPr>
            <w:r w:rsidRPr="006A3B8F">
              <w:rPr>
                <w:rFonts w:eastAsia="Aptos" w:cstheme="minorHAnsi"/>
              </w:rPr>
              <w:t xml:space="preserve">Assist to </w:t>
            </w:r>
            <w:proofErr w:type="spellStart"/>
            <w:r w:rsidRPr="006A3B8F">
              <w:rPr>
                <w:rFonts w:eastAsia="Aptos" w:cstheme="minorHAnsi"/>
              </w:rPr>
              <w:t>MoE</w:t>
            </w:r>
            <w:proofErr w:type="spellEnd"/>
            <w:r w:rsidRPr="006A3B8F">
              <w:rPr>
                <w:rFonts w:eastAsia="Aptos" w:cstheme="minorHAnsi"/>
              </w:rPr>
              <w:t xml:space="preserve"> and other stakeholders in promotion of Career guidance and counselling programme (e.g. prepare announcements for school staff and parents)</w:t>
            </w:r>
          </w:p>
        </w:tc>
        <w:tc>
          <w:tcPr>
            <w:tcW w:w="1170" w:type="dxa"/>
            <w:tcBorders>
              <w:top w:val="single" w:sz="3" w:space="0" w:color="000000"/>
              <w:left w:val="single" w:sz="3" w:space="0" w:color="000000"/>
              <w:bottom w:val="single" w:sz="3" w:space="0" w:color="000000"/>
              <w:right w:val="single" w:sz="3" w:space="0" w:color="000000"/>
            </w:tcBorders>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6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numPr>
                <w:ilvl w:val="0"/>
                <w:numId w:val="25"/>
              </w:numPr>
              <w:spacing w:before="120" w:after="0" w:line="240" w:lineRule="auto"/>
              <w:ind w:left="180" w:hanging="180"/>
              <w:contextualSpacing/>
              <w:jc w:val="both"/>
              <w:rPr>
                <w:rFonts w:cstheme="minorHAnsi"/>
                <w:lang w:eastAsia="tr-TR"/>
              </w:rPr>
            </w:pPr>
            <w:r w:rsidRPr="006A3B8F">
              <w:rPr>
                <w:rFonts w:eastAsia="Aptos" w:cstheme="minorHAnsi"/>
              </w:rPr>
              <w:t>Draft Career guidance and counselling programme</w:t>
            </w:r>
          </w:p>
          <w:p w:rsidR="006A3B8F" w:rsidRPr="006A3B8F" w:rsidRDefault="006A3B8F" w:rsidP="006A3B8F">
            <w:pPr>
              <w:numPr>
                <w:ilvl w:val="0"/>
                <w:numId w:val="25"/>
              </w:numPr>
              <w:spacing w:before="120" w:after="0" w:line="240" w:lineRule="auto"/>
              <w:ind w:left="180" w:hanging="180"/>
              <w:contextualSpacing/>
              <w:jc w:val="both"/>
              <w:rPr>
                <w:rFonts w:cstheme="minorHAnsi"/>
                <w:lang w:eastAsia="tr-TR"/>
              </w:rPr>
            </w:pPr>
            <w:r w:rsidRPr="006A3B8F">
              <w:rPr>
                <w:rFonts w:cstheme="minorHAnsi"/>
                <w:lang w:eastAsia="tr-TR"/>
              </w:rPr>
              <w:t>Report on assistance in promotion of the programme</w:t>
            </w:r>
          </w:p>
        </w:tc>
      </w:tr>
      <w:tr w:rsidR="006A3B8F" w:rsidRPr="006A3B8F"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Total</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autoSpaceDE w:val="0"/>
              <w:autoSpaceDN w:val="0"/>
              <w:adjustRightInd w:val="0"/>
              <w:spacing w:after="120" w:line="240" w:lineRule="auto"/>
              <w:jc w:val="both"/>
              <w:rPr>
                <w:rFonts w:ascii="Calibri" w:eastAsia="Times New Roman" w:hAnsi="Calibri" w:cs="Calibri"/>
                <w:szCs w:val="24"/>
                <w:lang w:val="en-US"/>
              </w:rPr>
            </w:pPr>
          </w:p>
        </w:tc>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spacing w:after="0" w:line="240" w:lineRule="auto"/>
              <w:ind w:left="650"/>
              <w:contextualSpacing/>
              <w:rPr>
                <w:rFonts w:cstheme="minorHAnsi"/>
                <w:bCs/>
                <w:lang w:eastAsia="tr-TR"/>
              </w:rPr>
            </w:pPr>
          </w:p>
        </w:tc>
        <w:tc>
          <w:tcPr>
            <w:tcW w:w="1170" w:type="dxa"/>
            <w:tcBorders>
              <w:top w:val="single" w:sz="3" w:space="0" w:color="000000"/>
              <w:left w:val="single" w:sz="3" w:space="0" w:color="000000"/>
              <w:bottom w:val="single" w:sz="3" w:space="0" w:color="000000"/>
              <w:right w:val="single" w:sz="3" w:space="0" w:color="000000"/>
            </w:tcBorders>
          </w:tcPr>
          <w:p w:rsidR="006A3B8F" w:rsidRPr="006A3B8F" w:rsidRDefault="006A3B8F" w:rsidP="006A3B8F">
            <w:pPr>
              <w:autoSpaceDE w:val="0"/>
              <w:autoSpaceDN w:val="0"/>
              <w:adjustRightInd w:val="0"/>
              <w:spacing w:after="120" w:line="240" w:lineRule="auto"/>
              <w:jc w:val="both"/>
              <w:rPr>
                <w:rFonts w:ascii="Calibri" w:eastAsia="Times New Roman" w:hAnsi="Calibri" w:cs="Calibri"/>
                <w:b/>
                <w:bCs/>
                <w:szCs w:val="24"/>
                <w:lang w:val="en-US"/>
              </w:rPr>
            </w:pPr>
            <w:r w:rsidRPr="006A3B8F">
              <w:rPr>
                <w:rFonts w:ascii="Calibri" w:eastAsia="Times New Roman" w:hAnsi="Calibri" w:cs="Calibri"/>
                <w:b/>
                <w:bCs/>
                <w:szCs w:val="24"/>
                <w:lang w:val="en-US"/>
              </w:rPr>
              <w:t>12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6A3B8F" w:rsidRPr="006A3B8F" w:rsidRDefault="006A3B8F" w:rsidP="006A3B8F">
            <w:pPr>
              <w:spacing w:before="120" w:after="0" w:line="240" w:lineRule="auto"/>
              <w:ind w:left="180"/>
              <w:contextualSpacing/>
              <w:jc w:val="both"/>
              <w:rPr>
                <w:rFonts w:eastAsia="Aptos" w:cstheme="minorHAnsi"/>
              </w:rPr>
            </w:pPr>
          </w:p>
        </w:tc>
      </w:tr>
    </w:tbl>
    <w:p w:rsidR="0047684A" w:rsidRDefault="0047684A" w:rsidP="0047684A">
      <w:pPr>
        <w:spacing w:after="120" w:line="240" w:lineRule="auto"/>
        <w:jc w:val="both"/>
        <w:rPr>
          <w:rFonts w:ascii="Calibri" w:eastAsia="Times New Roman" w:hAnsi="Calibri" w:cs="Calibri"/>
          <w:szCs w:val="24"/>
        </w:rPr>
      </w:pPr>
    </w:p>
    <w:p w:rsidR="00D83F54" w:rsidRDefault="00D83F54" w:rsidP="0047684A">
      <w:pPr>
        <w:spacing w:after="120" w:line="240" w:lineRule="auto"/>
        <w:jc w:val="both"/>
        <w:rPr>
          <w:rFonts w:ascii="Calibri" w:eastAsia="Times New Roman" w:hAnsi="Calibri" w:cs="Calibri"/>
          <w:szCs w:val="24"/>
        </w:rPr>
      </w:pPr>
    </w:p>
    <w:p w:rsidR="00D83F54" w:rsidRDefault="00D83F54" w:rsidP="0047684A">
      <w:pPr>
        <w:spacing w:after="120" w:line="240" w:lineRule="auto"/>
        <w:jc w:val="both"/>
        <w:rPr>
          <w:rFonts w:ascii="Calibri" w:eastAsia="Times New Roman" w:hAnsi="Calibri" w:cs="Calibri"/>
          <w:szCs w:val="24"/>
        </w:rPr>
      </w:pPr>
    </w:p>
    <w:p w:rsidR="00D83F54" w:rsidRPr="0047684A" w:rsidRDefault="00D83F54" w:rsidP="0047684A">
      <w:pPr>
        <w:spacing w:after="120" w:line="240" w:lineRule="auto"/>
        <w:jc w:val="both"/>
        <w:rPr>
          <w:rFonts w:ascii="Calibri" w:eastAsia="Times New Roman" w:hAnsi="Calibri" w:cs="Calibri"/>
          <w:szCs w:val="24"/>
        </w:rPr>
      </w:pPr>
      <w:bookmarkStart w:id="0" w:name="_GoBack"/>
      <w:bookmarkEnd w:id="0"/>
    </w:p>
    <w:p w:rsidR="0047684A" w:rsidRPr="0047684A" w:rsidRDefault="0047684A" w:rsidP="0047684A">
      <w:pPr>
        <w:spacing w:after="120" w:line="240" w:lineRule="auto"/>
        <w:jc w:val="both"/>
        <w:outlineLvl w:val="0"/>
        <w:rPr>
          <w:rFonts w:ascii="Calibri" w:eastAsia="Times New Roman" w:hAnsi="Calibri" w:cs="Calibri"/>
          <w:bCs/>
          <w:iCs/>
          <w:szCs w:val="24"/>
          <w:highlight w:val="lightGray"/>
        </w:rPr>
      </w:pPr>
    </w:p>
    <w:p w:rsidR="0047684A" w:rsidRPr="00767BCA" w:rsidRDefault="0047684A" w:rsidP="0047684A">
      <w:pPr>
        <w:spacing w:after="120" w:line="240" w:lineRule="auto"/>
        <w:jc w:val="both"/>
        <w:outlineLvl w:val="0"/>
        <w:rPr>
          <w:rFonts w:ascii="Calibri" w:eastAsia="Times New Roman" w:hAnsi="Calibri" w:cs="Calibri"/>
          <w:b/>
          <w:i/>
          <w:color w:val="FF6600"/>
          <w:szCs w:val="24"/>
        </w:rPr>
      </w:pPr>
      <w:r w:rsidRPr="00767BCA">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6A3B8F" w:rsidRPr="006A3B8F" w:rsidTr="00476F54">
        <w:trPr>
          <w:trHeight w:val="416"/>
        </w:trPr>
        <w:tc>
          <w:tcPr>
            <w:tcW w:w="9810" w:type="dxa"/>
          </w:tcPr>
          <w:p w:rsidR="006A3B8F" w:rsidRPr="006A3B8F" w:rsidRDefault="006A3B8F" w:rsidP="006A3B8F">
            <w:pPr>
              <w:tabs>
                <w:tab w:val="left" w:pos="360"/>
              </w:tabs>
              <w:spacing w:after="120" w:line="240" w:lineRule="auto"/>
              <w:ind w:right="900"/>
              <w:rPr>
                <w:rFonts w:ascii="Calibri" w:eastAsia="Times New Roman" w:hAnsi="Calibri" w:cs="Calibri"/>
                <w:i/>
                <w:u w:val="single"/>
              </w:rPr>
            </w:pPr>
            <w:r w:rsidRPr="006A3B8F">
              <w:rPr>
                <w:rFonts w:ascii="Calibri" w:eastAsia="Times New Roman" w:hAnsi="Calibri" w:cs="Calibri"/>
                <w:i/>
                <w:u w:val="single"/>
              </w:rPr>
              <w:t>Qualifications and skills:</w:t>
            </w:r>
          </w:p>
          <w:p w:rsidR="006A3B8F" w:rsidRPr="006A3B8F" w:rsidRDefault="006A3B8F" w:rsidP="006A3B8F">
            <w:pPr>
              <w:numPr>
                <w:ilvl w:val="0"/>
                <w:numId w:val="2"/>
              </w:numPr>
              <w:spacing w:after="0" w:line="240" w:lineRule="auto"/>
              <w:rPr>
                <w:rFonts w:ascii="Calibri" w:eastAsia="Times New Roman" w:hAnsi="Calibri" w:cs="Calibri"/>
              </w:rPr>
            </w:pPr>
            <w:r w:rsidRPr="006A3B8F">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6A3B8F" w:rsidRPr="006A3B8F" w:rsidRDefault="006A3B8F" w:rsidP="006A3B8F">
            <w:pPr>
              <w:numPr>
                <w:ilvl w:val="0"/>
                <w:numId w:val="2"/>
              </w:numPr>
              <w:tabs>
                <w:tab w:val="left" w:pos="360"/>
              </w:tabs>
              <w:spacing w:after="120" w:line="240" w:lineRule="auto"/>
              <w:ind w:left="714" w:right="902" w:hanging="357"/>
              <w:rPr>
                <w:rFonts w:ascii="Calibri" w:eastAsia="Times New Roman" w:hAnsi="Calibri" w:cs="Calibri"/>
                <w:u w:val="single"/>
              </w:rPr>
            </w:pPr>
            <w:r w:rsidRPr="006A3B8F">
              <w:rPr>
                <w:rFonts w:ascii="Calibri" w:eastAsia="Times New Roman" w:hAnsi="Calibri" w:cs="Calibri"/>
                <w:lang w:val="en-US"/>
              </w:rPr>
              <w:t>Proficiency in written and spoken English</w:t>
            </w:r>
          </w:p>
          <w:p w:rsidR="006A3B8F" w:rsidRPr="006A3B8F" w:rsidRDefault="006A3B8F" w:rsidP="006A3B8F">
            <w:pPr>
              <w:numPr>
                <w:ilvl w:val="0"/>
                <w:numId w:val="2"/>
              </w:numPr>
              <w:tabs>
                <w:tab w:val="left" w:pos="360"/>
              </w:tabs>
              <w:spacing w:after="120" w:line="240" w:lineRule="auto"/>
              <w:ind w:left="714" w:right="902" w:hanging="357"/>
              <w:rPr>
                <w:rFonts w:ascii="Calibri" w:eastAsia="Times New Roman" w:hAnsi="Calibri" w:cs="Calibri"/>
                <w:u w:val="single"/>
              </w:rPr>
            </w:pPr>
            <w:r w:rsidRPr="006A3B8F">
              <w:rPr>
                <w:rFonts w:ascii="Calibri" w:eastAsia="Times New Roman" w:hAnsi="Calibri" w:cs="Calibri"/>
              </w:rPr>
              <w:t xml:space="preserve">Have excellent oral and written communication and analytical skills </w:t>
            </w:r>
          </w:p>
          <w:p w:rsidR="006A3B8F" w:rsidRPr="006A3B8F" w:rsidRDefault="006A3B8F" w:rsidP="006A3B8F">
            <w:pPr>
              <w:numPr>
                <w:ilvl w:val="0"/>
                <w:numId w:val="2"/>
              </w:numPr>
              <w:tabs>
                <w:tab w:val="left" w:pos="360"/>
              </w:tabs>
              <w:spacing w:after="120" w:line="240" w:lineRule="auto"/>
              <w:ind w:left="714" w:right="902" w:hanging="357"/>
              <w:rPr>
                <w:rFonts w:ascii="Calibri" w:eastAsia="Times New Roman" w:hAnsi="Calibri" w:cs="Calibri"/>
                <w:u w:val="single"/>
              </w:rPr>
            </w:pPr>
            <w:r w:rsidRPr="006A3B8F">
              <w:rPr>
                <w:rFonts w:ascii="Calibri" w:eastAsia="Times New Roman" w:hAnsi="Calibri" w:cs="Calibri"/>
              </w:rPr>
              <w:t xml:space="preserve">Have excellent team working abilities </w:t>
            </w:r>
          </w:p>
          <w:p w:rsidR="006A3B8F" w:rsidRPr="006A3B8F" w:rsidRDefault="006A3B8F" w:rsidP="006A3B8F">
            <w:pPr>
              <w:numPr>
                <w:ilvl w:val="0"/>
                <w:numId w:val="2"/>
              </w:numPr>
              <w:tabs>
                <w:tab w:val="left" w:pos="360"/>
              </w:tabs>
              <w:spacing w:after="120" w:line="240" w:lineRule="auto"/>
              <w:ind w:left="714" w:right="902" w:hanging="357"/>
              <w:rPr>
                <w:rFonts w:ascii="Calibri" w:eastAsia="Times New Roman" w:hAnsi="Calibri" w:cs="Calibri"/>
              </w:rPr>
            </w:pPr>
            <w:r w:rsidRPr="006A3B8F">
              <w:rPr>
                <w:rFonts w:ascii="Calibri" w:eastAsia="Times New Roman" w:hAnsi="Calibri" w:cs="Calibri"/>
              </w:rPr>
              <w:t>Strong communication and presentation skills and the ability to transfer his/her knowledge effectively</w:t>
            </w:r>
          </w:p>
          <w:p w:rsidR="006A3B8F" w:rsidRPr="006A3B8F" w:rsidRDefault="006A3B8F" w:rsidP="006A3B8F">
            <w:pPr>
              <w:numPr>
                <w:ilvl w:val="0"/>
                <w:numId w:val="2"/>
              </w:numPr>
              <w:tabs>
                <w:tab w:val="left" w:pos="360"/>
              </w:tabs>
              <w:spacing w:after="0" w:line="240" w:lineRule="auto"/>
              <w:ind w:right="902"/>
              <w:rPr>
                <w:rFonts w:ascii="Calibri" w:eastAsia="Times New Roman" w:hAnsi="Calibri" w:cs="Calibri"/>
                <w:i/>
                <w:u w:val="single"/>
              </w:rPr>
            </w:pPr>
            <w:r w:rsidRPr="006A3B8F">
              <w:rPr>
                <w:rFonts w:ascii="Calibri" w:eastAsia="Times New Roman" w:hAnsi="Calibri" w:cs="Calibri"/>
                <w:lang w:val="en-US"/>
              </w:rPr>
              <w:t>Knowledge of Serbian language (or other local languages- Bosnian, Croatian, Montenegrin) will be considered as an advantage</w:t>
            </w:r>
            <w:r w:rsidRPr="006A3B8F">
              <w:rPr>
                <w:rFonts w:ascii="Calibri" w:eastAsia="Times New Roman" w:hAnsi="Calibri" w:cs="Calibri"/>
                <w:i/>
                <w:u w:val="single"/>
              </w:rPr>
              <w:t xml:space="preserve"> </w:t>
            </w:r>
          </w:p>
        </w:tc>
      </w:tr>
      <w:tr w:rsidR="006A3B8F" w:rsidRPr="006A3B8F" w:rsidTr="00476F54">
        <w:trPr>
          <w:trHeight w:val="568"/>
        </w:trPr>
        <w:tc>
          <w:tcPr>
            <w:tcW w:w="9810" w:type="dxa"/>
          </w:tcPr>
          <w:p w:rsidR="006A3B8F" w:rsidRPr="006A3B8F" w:rsidRDefault="006A3B8F" w:rsidP="006A3B8F">
            <w:pPr>
              <w:tabs>
                <w:tab w:val="left" w:pos="360"/>
              </w:tabs>
              <w:spacing w:after="120" w:line="240" w:lineRule="auto"/>
              <w:ind w:right="900"/>
              <w:rPr>
                <w:rFonts w:ascii="Calibri" w:eastAsia="Times New Roman" w:hAnsi="Calibri" w:cs="Calibri"/>
                <w:i/>
                <w:u w:val="single"/>
              </w:rPr>
            </w:pPr>
            <w:r w:rsidRPr="006A3B8F">
              <w:rPr>
                <w:rFonts w:ascii="Calibri" w:eastAsia="Times New Roman" w:hAnsi="Calibri" w:cs="Calibri"/>
                <w:i/>
                <w:u w:val="single"/>
              </w:rPr>
              <w:t>General Professional Experience:</w:t>
            </w:r>
          </w:p>
          <w:p w:rsidR="006A3B8F" w:rsidRPr="006A3B8F" w:rsidRDefault="006A3B8F" w:rsidP="006A3B8F">
            <w:pPr>
              <w:numPr>
                <w:ilvl w:val="0"/>
                <w:numId w:val="2"/>
              </w:numPr>
              <w:spacing w:after="0" w:line="240" w:lineRule="auto"/>
              <w:rPr>
                <w:rFonts w:ascii="Calibri" w:eastAsia="Times New Roman" w:hAnsi="Calibri" w:cs="Calibri"/>
              </w:rPr>
            </w:pPr>
            <w:r w:rsidRPr="006A3B8F">
              <w:rPr>
                <w:rFonts w:ascii="Calibri" w:eastAsia="Calibri" w:hAnsi="Calibri" w:cs="Calibri"/>
              </w:rPr>
              <w:t>Twelve (12) years of proven professional experience in</w:t>
            </w:r>
            <w:r w:rsidRPr="006A3B8F" w:rsidDel="00C11A41">
              <w:rPr>
                <w:rFonts w:ascii="Calibri" w:eastAsia="Calibri" w:hAnsi="Calibri" w:cs="Calibri"/>
              </w:rPr>
              <w:t xml:space="preserve"> </w:t>
            </w:r>
            <w:r w:rsidRPr="006A3B8F">
              <w:rPr>
                <w:rFonts w:ascii="Calibri" w:eastAsia="Calibri" w:hAnsi="Calibri" w:cs="Calibri"/>
              </w:rPr>
              <w:t xml:space="preserve">the </w:t>
            </w:r>
            <w:r w:rsidRPr="006A3B8F">
              <w:rPr>
                <w:rFonts w:ascii="Calibri" w:eastAsia="Times New Roman" w:hAnsi="Calibri" w:cs="Calibri"/>
              </w:rPr>
              <w:t xml:space="preserve">education sector. </w:t>
            </w:r>
          </w:p>
        </w:tc>
      </w:tr>
      <w:tr w:rsidR="006A3B8F" w:rsidRPr="006A3B8F" w:rsidTr="00476F54">
        <w:trPr>
          <w:trHeight w:val="834"/>
        </w:trPr>
        <w:tc>
          <w:tcPr>
            <w:tcW w:w="9810" w:type="dxa"/>
          </w:tcPr>
          <w:p w:rsidR="006A3B8F" w:rsidRPr="006A3B8F" w:rsidRDefault="006A3B8F" w:rsidP="006A3B8F">
            <w:pPr>
              <w:tabs>
                <w:tab w:val="left" w:pos="360"/>
              </w:tabs>
              <w:spacing w:after="120" w:line="240" w:lineRule="auto"/>
              <w:ind w:right="900"/>
              <w:rPr>
                <w:rFonts w:ascii="Calibri" w:eastAsia="Times New Roman" w:hAnsi="Calibri" w:cs="Calibri"/>
                <w:i/>
                <w:u w:val="single"/>
              </w:rPr>
            </w:pPr>
            <w:r w:rsidRPr="006A3B8F">
              <w:rPr>
                <w:rFonts w:ascii="Calibri" w:eastAsia="Times New Roman" w:hAnsi="Calibri" w:cs="Calibri"/>
                <w:i/>
                <w:u w:val="single"/>
              </w:rPr>
              <w:t>Specific Professional Experience:</w:t>
            </w:r>
          </w:p>
          <w:p w:rsidR="006A3B8F" w:rsidRPr="006A3B8F" w:rsidRDefault="006A3B8F" w:rsidP="006A3B8F">
            <w:pPr>
              <w:tabs>
                <w:tab w:val="left" w:pos="360"/>
              </w:tabs>
              <w:spacing w:after="0" w:line="256" w:lineRule="auto"/>
              <w:ind w:left="720" w:right="902"/>
              <w:contextualSpacing/>
              <w:jc w:val="both"/>
              <w:rPr>
                <w:rFonts w:ascii="Calibri" w:eastAsia="Times New Roman" w:hAnsi="Calibri" w:cs="Calibri"/>
                <w:bCs/>
                <w:lang w:val="en-US"/>
              </w:rPr>
            </w:pPr>
            <w:r w:rsidRPr="006A3B8F">
              <w:rPr>
                <w:rFonts w:ascii="Calibri" w:eastAsia="Times New Roman" w:hAnsi="Calibri" w:cs="Calibri"/>
                <w:bCs/>
                <w:lang w:val="en-US"/>
              </w:rPr>
              <w:t>Minimum five (5), preferably seven (7) years of experience in any of the following fields:</w:t>
            </w:r>
          </w:p>
          <w:p w:rsidR="006A3B8F" w:rsidRPr="006A3B8F" w:rsidRDefault="006A3B8F" w:rsidP="006A3B8F">
            <w:pPr>
              <w:tabs>
                <w:tab w:val="left" w:pos="360"/>
              </w:tabs>
              <w:spacing w:after="0" w:line="256" w:lineRule="auto"/>
              <w:ind w:left="720" w:right="902"/>
              <w:contextualSpacing/>
              <w:jc w:val="both"/>
              <w:rPr>
                <w:rFonts w:ascii="Calibri" w:eastAsia="Times New Roman" w:hAnsi="Calibri" w:cs="Calibri"/>
                <w:bCs/>
                <w:lang w:val="en-US"/>
              </w:rPr>
            </w:pPr>
          </w:p>
          <w:p w:rsidR="006A3B8F" w:rsidRPr="006A3B8F" w:rsidRDefault="006A3B8F" w:rsidP="006A3B8F">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6A3B8F">
              <w:rPr>
                <w:rFonts w:ascii="Calibri" w:eastAsia="Times New Roman" w:hAnsi="Calibri" w:cs="Calibri"/>
                <w:bCs/>
                <w:lang w:val="en-US"/>
              </w:rPr>
              <w:t>In-depth knowledge of inclusive education policies and practices in Serbia.</w:t>
            </w:r>
          </w:p>
          <w:p w:rsidR="006A3B8F" w:rsidRPr="006A3B8F" w:rsidRDefault="006A3B8F" w:rsidP="006A3B8F">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6A3B8F">
              <w:rPr>
                <w:rFonts w:ascii="Calibri" w:eastAsia="Times New Roman" w:hAnsi="Calibri" w:cs="Calibri"/>
                <w:bCs/>
                <w:lang w:val="en-US"/>
              </w:rPr>
              <w:t>Experience in collaborating with a wide range of stakeholders involved in inclusive education.</w:t>
            </w:r>
          </w:p>
          <w:p w:rsidR="006A3B8F" w:rsidRPr="006A3B8F" w:rsidRDefault="006A3B8F" w:rsidP="006A3B8F">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6A3B8F">
              <w:rPr>
                <w:rFonts w:ascii="Calibri" w:eastAsia="Times New Roman" w:hAnsi="Calibri" w:cs="Calibri"/>
                <w:bCs/>
                <w:lang w:val="en-US"/>
              </w:rPr>
              <w:t>Familiarity with the Serbian education system, including relevant policies and legislation.</w:t>
            </w:r>
          </w:p>
          <w:p w:rsidR="006A3B8F" w:rsidRPr="006A3B8F" w:rsidRDefault="006A3B8F" w:rsidP="006A3B8F">
            <w:pPr>
              <w:numPr>
                <w:ilvl w:val="0"/>
                <w:numId w:val="2"/>
              </w:numPr>
              <w:tabs>
                <w:tab w:val="left" w:pos="360"/>
              </w:tabs>
              <w:spacing w:after="0" w:line="256" w:lineRule="auto"/>
              <w:ind w:right="902"/>
              <w:contextualSpacing/>
              <w:jc w:val="both"/>
              <w:rPr>
                <w:rFonts w:ascii="Calibri" w:eastAsia="Times New Roman" w:hAnsi="Calibri" w:cs="Calibri"/>
                <w:bCs/>
                <w:lang w:val="en-US"/>
              </w:rPr>
            </w:pPr>
            <w:r w:rsidRPr="006A3B8F">
              <w:rPr>
                <w:rFonts w:ascii="Calibri" w:eastAsia="Times New Roman" w:hAnsi="Calibri" w:cs="Calibri"/>
                <w:bCs/>
                <w:lang w:val="en-US"/>
              </w:rPr>
              <w:t>Experience working with government institutions will be considered an advantage.</w:t>
            </w:r>
          </w:p>
          <w:p w:rsidR="006A3B8F" w:rsidRPr="006A3B8F" w:rsidRDefault="006A3B8F" w:rsidP="006A3B8F">
            <w:pPr>
              <w:tabs>
                <w:tab w:val="left" w:pos="360"/>
              </w:tabs>
              <w:spacing w:after="0" w:line="256" w:lineRule="auto"/>
              <w:ind w:left="720" w:right="902"/>
              <w:contextualSpacing/>
              <w:jc w:val="both"/>
              <w:rPr>
                <w:rFonts w:ascii="Calibri" w:eastAsia="Times New Roman" w:hAnsi="Calibri" w:cs="Calibri"/>
                <w:bCs/>
                <w:lang w:val="en-US"/>
              </w:rPr>
            </w:pPr>
          </w:p>
          <w:p w:rsidR="006A3B8F" w:rsidRPr="006A3B8F" w:rsidRDefault="006A3B8F" w:rsidP="006A3B8F">
            <w:pPr>
              <w:tabs>
                <w:tab w:val="left" w:pos="360"/>
              </w:tabs>
              <w:spacing w:after="0" w:line="256" w:lineRule="auto"/>
              <w:ind w:left="720" w:right="902"/>
              <w:contextualSpacing/>
              <w:jc w:val="both"/>
              <w:rPr>
                <w:rFonts w:ascii="Times New Roman" w:eastAsia="Times New Roman" w:hAnsi="Times New Roman" w:cs="Times New Roman"/>
                <w:sz w:val="24"/>
                <w:szCs w:val="24"/>
              </w:rPr>
            </w:pPr>
          </w:p>
        </w:tc>
      </w:tr>
    </w:tbl>
    <w:p w:rsidR="0047684A" w:rsidRDefault="0047684A"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47684A" w:rsidRDefault="00225984" w:rsidP="006C2B5A">
      <w:pPr>
        <w:suppressAutoHyphens/>
        <w:spacing w:after="120" w:line="240" w:lineRule="auto"/>
        <w:jc w:val="both"/>
        <w:rPr>
          <w:rFonts w:ascii="Calibri" w:eastAsia="Times New Roman" w:hAnsi="Calibri" w:cs="Calibri"/>
          <w:b/>
          <w:szCs w:val="24"/>
        </w:rPr>
      </w:pPr>
      <w:r w:rsidRPr="00D83F54">
        <w:rPr>
          <w:rFonts w:ascii="Calibri" w:eastAsia="Times New Roman" w:hAnsi="Calibri" w:cs="Calibri"/>
          <w:szCs w:val="24"/>
        </w:rPr>
        <w:t xml:space="preserve">The activities are planned to be carried out </w:t>
      </w:r>
      <w:r w:rsidRPr="00D83F54">
        <w:rPr>
          <w:rFonts w:ascii="Calibri" w:eastAsia="Times New Roman" w:hAnsi="Calibri" w:cs="Calibri"/>
          <w:i/>
          <w:iCs/>
          <w:szCs w:val="24"/>
        </w:rPr>
        <w:t>in the period of</w:t>
      </w:r>
      <w:r w:rsidR="006A3B8F" w:rsidRPr="00D83F54">
        <w:rPr>
          <w:rFonts w:ascii="Calibri" w:eastAsia="Times New Roman" w:hAnsi="Calibri" w:cs="Calibri"/>
          <w:b/>
          <w:i/>
          <w:iCs/>
          <w:szCs w:val="24"/>
        </w:rPr>
        <w:t xml:space="preserve"> </w:t>
      </w:r>
      <w:r w:rsidR="00D83F54" w:rsidRPr="00D83F54">
        <w:rPr>
          <w:rFonts w:ascii="Calibri" w:eastAsia="Times New Roman" w:hAnsi="Calibri" w:cs="Calibri"/>
          <w:iCs/>
          <w:szCs w:val="24"/>
        </w:rPr>
        <w:t>February 2026 until May 2026.</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700A65">
        <w:rPr>
          <w:rFonts w:ascii="Calibri" w:eastAsia="Times New Roman" w:hAnsi="Calibri" w:cs="Calibri"/>
          <w:b/>
          <w:szCs w:val="24"/>
        </w:rPr>
        <w:t>12</w:t>
      </w:r>
      <w:r w:rsidR="006A3B8F">
        <w:rPr>
          <w:rFonts w:ascii="Calibri" w:eastAsia="Times New Roman" w:hAnsi="Calibri" w:cs="Calibri"/>
          <w:b/>
          <w:szCs w:val="24"/>
        </w:rPr>
        <w:t xml:space="preserve">, </w:t>
      </w:r>
    </w:p>
    <w:p w:rsidR="00225984" w:rsidRPr="006F7639" w:rsidRDefault="00225984" w:rsidP="006C2B5A">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700A65" w:rsidP="006C2B5A">
      <w:pPr>
        <w:spacing w:after="120" w:line="240" w:lineRule="auto"/>
        <w:jc w:val="both"/>
        <w:rPr>
          <w:rFonts w:ascii="Calibri" w:eastAsia="Calibri" w:hAnsi="Calibri" w:cs="Calibri"/>
          <w:b/>
          <w:bCs/>
        </w:rPr>
      </w:pPr>
      <w:r>
        <w:rPr>
          <w:rFonts w:ascii="Calibri" w:eastAsia="Calibri" w:hAnsi="Calibri" w:cs="Calibri"/>
          <w:b/>
          <w:bCs/>
          <w:highlight w:val="yellow"/>
        </w:rPr>
        <w:t>8 May</w:t>
      </w:r>
      <w:r w:rsidR="00225984" w:rsidRPr="006F7639">
        <w:rPr>
          <w:rFonts w:ascii="Calibri" w:eastAsia="Calibri" w:hAnsi="Calibri" w:cs="Calibri"/>
          <w:b/>
          <w:bCs/>
          <w:highlight w:val="yellow"/>
        </w:rPr>
        <w:t xml:space="preserve"> 2025, 17:00</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6C2B5A">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225984" w:rsidRPr="00CF7850" w:rsidRDefault="00225984" w:rsidP="00225984">
      <w:pPr>
        <w:suppressAutoHyphens/>
        <w:spacing w:after="0" w:line="240" w:lineRule="auto"/>
        <w:rPr>
          <w:rFonts w:ascii="Calibri" w:eastAsia="Times New Roman" w:hAnsi="Calibri" w:cs="Times New Roman"/>
          <w:szCs w:val="24"/>
          <w:lang w:val="en-US"/>
        </w:rPr>
      </w:pPr>
    </w:p>
    <w:p w:rsidR="004D04FC" w:rsidRPr="008F3863" w:rsidRDefault="004D04FC" w:rsidP="008F3863">
      <w:pPr>
        <w:tabs>
          <w:tab w:val="left" w:pos="3492"/>
        </w:tabs>
      </w:pPr>
    </w:p>
    <w:sectPr w:rsidR="004D04FC" w:rsidRPr="008F38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78" w:rsidRDefault="00D50F78" w:rsidP="009A468F">
      <w:pPr>
        <w:spacing w:after="0" w:line="240" w:lineRule="auto"/>
      </w:pPr>
      <w:r>
        <w:separator/>
      </w:r>
    </w:p>
  </w:endnote>
  <w:endnote w:type="continuationSeparator" w:id="0">
    <w:p w:rsidR="00D50F78" w:rsidRDefault="00D50F78"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78" w:rsidRDefault="00D50F78" w:rsidP="009A468F">
      <w:pPr>
        <w:spacing w:after="0" w:line="240" w:lineRule="auto"/>
      </w:pPr>
      <w:r>
        <w:separator/>
      </w:r>
    </w:p>
  </w:footnote>
  <w:footnote w:type="continuationSeparator" w:id="0">
    <w:p w:rsidR="00D50F78" w:rsidRDefault="00D50F78"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E01"/>
    <w:multiLevelType w:val="hybridMultilevel"/>
    <w:tmpl w:val="306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3820"/>
    <w:multiLevelType w:val="hybridMultilevel"/>
    <w:tmpl w:val="B0E4B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A23F0"/>
    <w:multiLevelType w:val="hybridMultilevel"/>
    <w:tmpl w:val="AA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3E9"/>
    <w:multiLevelType w:val="hybridMultilevel"/>
    <w:tmpl w:val="4E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39DA"/>
    <w:multiLevelType w:val="hybridMultilevel"/>
    <w:tmpl w:val="531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13FD"/>
    <w:multiLevelType w:val="hybridMultilevel"/>
    <w:tmpl w:val="F6A2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0551"/>
    <w:multiLevelType w:val="hybridMultilevel"/>
    <w:tmpl w:val="350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F2161"/>
    <w:multiLevelType w:val="hybridMultilevel"/>
    <w:tmpl w:val="84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695C"/>
    <w:multiLevelType w:val="hybridMultilevel"/>
    <w:tmpl w:val="6846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92BA3"/>
    <w:multiLevelType w:val="hybridMultilevel"/>
    <w:tmpl w:val="EBAA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D1690"/>
    <w:multiLevelType w:val="hybridMultilevel"/>
    <w:tmpl w:val="68B8F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D30ED"/>
    <w:multiLevelType w:val="hybridMultilevel"/>
    <w:tmpl w:val="4B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14353"/>
    <w:multiLevelType w:val="hybridMultilevel"/>
    <w:tmpl w:val="163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C4099"/>
    <w:multiLevelType w:val="hybridMultilevel"/>
    <w:tmpl w:val="B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B7ECC"/>
    <w:multiLevelType w:val="hybridMultilevel"/>
    <w:tmpl w:val="715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0736CD"/>
    <w:multiLevelType w:val="hybridMultilevel"/>
    <w:tmpl w:val="4D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418A1"/>
    <w:multiLevelType w:val="hybridMultilevel"/>
    <w:tmpl w:val="24BC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5" w15:restartNumberingAfterBreak="0">
    <w:nsid w:val="6DC8696F"/>
    <w:multiLevelType w:val="hybridMultilevel"/>
    <w:tmpl w:val="422E5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F4441"/>
    <w:multiLevelType w:val="hybridMultilevel"/>
    <w:tmpl w:val="817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72D66"/>
    <w:multiLevelType w:val="hybridMultilevel"/>
    <w:tmpl w:val="AD4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F407B"/>
    <w:multiLevelType w:val="hybridMultilevel"/>
    <w:tmpl w:val="F2C8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FC7465"/>
    <w:multiLevelType w:val="hybridMultilevel"/>
    <w:tmpl w:val="344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9"/>
  </w:num>
  <w:num w:numId="4">
    <w:abstractNumId w:val="14"/>
  </w:num>
  <w:num w:numId="5">
    <w:abstractNumId w:val="3"/>
  </w:num>
  <w:num w:numId="6">
    <w:abstractNumId w:val="26"/>
  </w:num>
  <w:num w:numId="7">
    <w:abstractNumId w:val="16"/>
  </w:num>
  <w:num w:numId="8">
    <w:abstractNumId w:val="21"/>
  </w:num>
  <w:num w:numId="9">
    <w:abstractNumId w:val="31"/>
  </w:num>
  <w:num w:numId="10">
    <w:abstractNumId w:val="6"/>
  </w:num>
  <w:num w:numId="11">
    <w:abstractNumId w:val="11"/>
  </w:num>
  <w:num w:numId="12">
    <w:abstractNumId w:val="17"/>
  </w:num>
  <w:num w:numId="13">
    <w:abstractNumId w:val="32"/>
  </w:num>
  <w:num w:numId="14">
    <w:abstractNumId w:val="4"/>
  </w:num>
  <w:num w:numId="15">
    <w:abstractNumId w:val="22"/>
  </w:num>
  <w:num w:numId="16">
    <w:abstractNumId w:val="12"/>
  </w:num>
  <w:num w:numId="17">
    <w:abstractNumId w:val="0"/>
  </w:num>
  <w:num w:numId="18">
    <w:abstractNumId w:val="33"/>
  </w:num>
  <w:num w:numId="19">
    <w:abstractNumId w:val="25"/>
  </w:num>
  <w:num w:numId="20">
    <w:abstractNumId w:val="20"/>
  </w:num>
  <w:num w:numId="21">
    <w:abstractNumId w:val="28"/>
  </w:num>
  <w:num w:numId="22">
    <w:abstractNumId w:val="15"/>
  </w:num>
  <w:num w:numId="23">
    <w:abstractNumId w:val="5"/>
  </w:num>
  <w:num w:numId="24">
    <w:abstractNumId w:val="13"/>
  </w:num>
  <w:num w:numId="25">
    <w:abstractNumId w:val="24"/>
  </w:num>
  <w:num w:numId="26">
    <w:abstractNumId w:val="2"/>
  </w:num>
  <w:num w:numId="27">
    <w:abstractNumId w:val="27"/>
  </w:num>
  <w:num w:numId="28">
    <w:abstractNumId w:val="19"/>
  </w:num>
  <w:num w:numId="29">
    <w:abstractNumId w:val="18"/>
  </w:num>
  <w:num w:numId="30">
    <w:abstractNumId w:val="9"/>
  </w:num>
  <w:num w:numId="31">
    <w:abstractNumId w:val="30"/>
  </w:num>
  <w:num w:numId="32">
    <w:abstractNumId w:val="7"/>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15407B"/>
    <w:rsid w:val="00225984"/>
    <w:rsid w:val="002648DF"/>
    <w:rsid w:val="0040250A"/>
    <w:rsid w:val="0041150C"/>
    <w:rsid w:val="0047135C"/>
    <w:rsid w:val="0047684A"/>
    <w:rsid w:val="004D04FC"/>
    <w:rsid w:val="00631787"/>
    <w:rsid w:val="006A3B8F"/>
    <w:rsid w:val="006C2B5A"/>
    <w:rsid w:val="00700A65"/>
    <w:rsid w:val="0072098A"/>
    <w:rsid w:val="00731FC9"/>
    <w:rsid w:val="00767BCA"/>
    <w:rsid w:val="00886BD4"/>
    <w:rsid w:val="008A00F4"/>
    <w:rsid w:val="008F3863"/>
    <w:rsid w:val="00953A51"/>
    <w:rsid w:val="009A468F"/>
    <w:rsid w:val="009B59AA"/>
    <w:rsid w:val="00A008F7"/>
    <w:rsid w:val="00AE6A3F"/>
    <w:rsid w:val="00B67EDB"/>
    <w:rsid w:val="00CE1348"/>
    <w:rsid w:val="00D14908"/>
    <w:rsid w:val="00D50F78"/>
    <w:rsid w:val="00D83F54"/>
    <w:rsid w:val="00E4543A"/>
    <w:rsid w:val="00E730D5"/>
    <w:rsid w:val="00E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75819"/>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A008F7"/>
    <w:rPr>
      <w:lang w:val="en-GB"/>
    </w:rPr>
  </w:style>
  <w:style w:type="paragraph" w:customStyle="1" w:styleId="DefaultText">
    <w:name w:val="Default Text"/>
    <w:basedOn w:val="Normal"/>
    <w:link w:val="DefaultTextChar"/>
    <w:qFormat/>
    <w:rsid w:val="00E4543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E4543A"/>
    <w:rPr>
      <w:rFonts w:ascii="Arial" w:eastAsia="Times New Roman" w:hAnsi="Arial"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17</cp:revision>
  <dcterms:created xsi:type="dcterms:W3CDTF">2025-02-27T14:43:00Z</dcterms:created>
  <dcterms:modified xsi:type="dcterms:W3CDTF">2025-07-30T18:24:00Z</dcterms:modified>
</cp:coreProperties>
</file>